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3" w:type="dxa"/>
        <w:tblInd w:w="-696" w:type="dxa"/>
        <w:tblLayout w:type="fixed"/>
        <w:tblLook w:val="0000" w:firstRow="0" w:lastRow="0" w:firstColumn="0" w:lastColumn="0" w:noHBand="0" w:noVBand="0"/>
      </w:tblPr>
      <w:tblGrid>
        <w:gridCol w:w="287"/>
        <w:gridCol w:w="1081"/>
        <w:gridCol w:w="884"/>
        <w:gridCol w:w="1456"/>
        <w:gridCol w:w="900"/>
        <w:gridCol w:w="823"/>
        <w:gridCol w:w="77"/>
        <w:gridCol w:w="281"/>
        <w:gridCol w:w="799"/>
        <w:gridCol w:w="3855"/>
      </w:tblGrid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Организация</w:t>
            </w:r>
          </w:p>
        </w:tc>
        <w:tc>
          <w:tcPr>
            <w:tcW w:w="9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Pr="00620129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ФИО</w:t>
            </w:r>
          </w:p>
        </w:tc>
        <w:tc>
          <w:tcPr>
            <w:tcW w:w="9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pStyle w:val="2"/>
              <w:rPr>
                <w:rFonts w:ascii="Times New Roman CYR" w:hAnsi="Times New Roman CYR" w:cs="Arial"/>
                <w:i w:val="0"/>
                <w:iCs w:val="0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Должность</w:t>
            </w:r>
          </w:p>
        </w:tc>
        <w:tc>
          <w:tcPr>
            <w:tcW w:w="9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pStyle w:val="2"/>
              <w:rPr>
                <w:rFonts w:ascii="Times New Roman CYR" w:hAnsi="Times New Roman CYR" w:cs="Arial"/>
                <w:i w:val="0"/>
                <w:iCs w:val="0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Страна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jc w:val="right"/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Город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pStyle w:val="2"/>
              <w:rPr>
                <w:rFonts w:ascii="Times New Roman CYR" w:hAnsi="Times New Roman CYR" w:cs="Arial"/>
                <w:i w:val="0"/>
                <w:iCs w:val="0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Индекс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jc w:val="right"/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Адрес</w:t>
            </w:r>
          </w:p>
        </w:tc>
        <w:tc>
          <w:tcPr>
            <w:tcW w:w="5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pStyle w:val="2"/>
              <w:rPr>
                <w:rFonts w:ascii="Times New Roman CYR" w:hAnsi="Times New Roman CYR" w:cs="Arial"/>
                <w:i w:val="0"/>
                <w:iCs w:val="0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Код города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jc w:val="right"/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Тел.</w:t>
            </w:r>
          </w:p>
        </w:tc>
        <w:tc>
          <w:tcPr>
            <w:tcW w:w="5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RPr="00620129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Pr="00620129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</w:rPr>
              <w:t>Факс</w:t>
            </w:r>
          </w:p>
        </w:tc>
        <w:tc>
          <w:tcPr>
            <w:tcW w:w="9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Pr="00620129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RPr="00620129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Pr="00620129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RPr="00620129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8" w:type="dxa"/>
            <w:gridSpan w:val="2"/>
            <w:tcBorders>
              <w:right w:val="single" w:sz="4" w:space="0" w:color="auto"/>
            </w:tcBorders>
          </w:tcPr>
          <w:p w:rsidR="00E265BF" w:rsidRPr="00620129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  <w:lang w:val="en-US"/>
              </w:rPr>
              <w:t>E</w:t>
            </w:r>
            <w:r w:rsidRPr="00620129">
              <w:rPr>
                <w:rFonts w:ascii="Times New Roman CYR" w:hAnsi="Times New Roman CYR" w:cs="Arial"/>
                <w:sz w:val="18"/>
              </w:rPr>
              <w:t>-</w:t>
            </w:r>
            <w:r>
              <w:rPr>
                <w:rFonts w:ascii="Times New Roman CYR" w:hAnsi="Times New Roman CYR" w:cs="Arial"/>
                <w:sz w:val="18"/>
                <w:lang w:val="en-US"/>
              </w:rPr>
              <w:t>mail</w:t>
            </w:r>
            <w:r w:rsidRPr="00620129">
              <w:rPr>
                <w:rFonts w:ascii="Times New Roman CYR" w:hAnsi="Times New Roman CYR" w:cs="Arial"/>
                <w:sz w:val="18"/>
              </w:rPr>
              <w:t>: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Pr="00620129" w:rsidRDefault="00E265BF" w:rsidP="00A76772">
            <w:pPr>
              <w:rPr>
                <w:rFonts w:ascii="Times New Roman CYR" w:hAnsi="Times New Roman CYR" w:cs="Arial"/>
                <w:sz w:val="18"/>
                <w:lang w:val="en-US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5BF" w:rsidRPr="00620129" w:rsidRDefault="00E265BF" w:rsidP="00A76772">
            <w:pPr>
              <w:jc w:val="right"/>
              <w:rPr>
                <w:rFonts w:ascii="Times New Roman CYR" w:hAnsi="Times New Roman CYR" w:cs="Arial"/>
                <w:sz w:val="18"/>
              </w:rPr>
            </w:pPr>
            <w:r>
              <w:rPr>
                <w:rFonts w:ascii="Times New Roman CYR" w:hAnsi="Times New Roman CYR" w:cs="Arial"/>
                <w:sz w:val="18"/>
                <w:lang w:val="en-US"/>
              </w:rPr>
              <w:t>Http</w:t>
            </w:r>
            <w:r w:rsidRPr="00620129">
              <w:rPr>
                <w:rFonts w:ascii="Times New Roman CYR" w:hAnsi="Times New Roman CYR" w:cs="Arial"/>
                <w:sz w:val="18"/>
              </w:rPr>
              <w:t>: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Pr="00620129" w:rsidRDefault="00E265BF" w:rsidP="00A76772">
            <w:pPr>
              <w:rPr>
                <w:rFonts w:ascii="Times New Roman CYR" w:hAnsi="Times New Roman CYR" w:cs="Arial"/>
                <w:sz w:val="18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b/>
                <w:bCs/>
                <w:sz w:val="18"/>
                <w:u w:val="single"/>
              </w:rPr>
            </w:pPr>
            <w:r>
              <w:rPr>
                <w:rFonts w:ascii="Times New Roman CYR" w:hAnsi="Times New Roman CYR" w:cs="Arial"/>
                <w:b/>
                <w:bCs/>
                <w:i/>
                <w:iCs/>
                <w:sz w:val="18"/>
              </w:rPr>
              <w:t>Источники получения информации о задвижках шиберных: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51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pStyle w:val="4"/>
              <w:rPr>
                <w:rFonts w:ascii="Times New Roman CYR" w:hAnsi="Times New Roman CYR" w:cs="Arial"/>
                <w:b/>
                <w:bCs/>
                <w:sz w:val="16"/>
                <w:u w:val="single"/>
              </w:rPr>
            </w:pPr>
            <w:r>
              <w:rPr>
                <w:rFonts w:ascii="Times New Roman CYR" w:hAnsi="Times New Roman CYR" w:cs="Arial"/>
                <w:sz w:val="16"/>
              </w:rPr>
              <w:t>Специальные издания</w:t>
            </w:r>
          </w:p>
        </w:tc>
        <w:tc>
          <w:tcPr>
            <w:tcW w:w="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pStyle w:val="4"/>
              <w:rPr>
                <w:rFonts w:ascii="Times New Roman CYR" w:hAnsi="Times New Roman CYR" w:cs="Arial"/>
                <w:i w:val="0"/>
                <w:iCs w:val="0"/>
                <w:sz w:val="16"/>
              </w:rPr>
            </w:pPr>
          </w:p>
        </w:tc>
        <w:tc>
          <w:tcPr>
            <w:tcW w:w="4654" w:type="dxa"/>
            <w:gridSpan w:val="2"/>
            <w:tcBorders>
              <w:left w:val="single" w:sz="4" w:space="0" w:color="auto"/>
            </w:tcBorders>
          </w:tcPr>
          <w:p w:rsidR="00E265BF" w:rsidRDefault="00E265BF" w:rsidP="00A76772">
            <w:pPr>
              <w:pStyle w:val="4"/>
              <w:rPr>
                <w:rFonts w:ascii="Times New Roman CYR" w:hAnsi="Times New Roman CYR" w:cs="Arial"/>
                <w:b/>
                <w:bCs/>
                <w:sz w:val="16"/>
                <w:u w:val="single"/>
              </w:rPr>
            </w:pPr>
            <w:r>
              <w:rPr>
                <w:rFonts w:ascii="Times New Roman CYR" w:hAnsi="Times New Roman CYR" w:cs="Arial"/>
                <w:sz w:val="16"/>
              </w:rPr>
              <w:t>Справочники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i/>
                <w:iCs/>
                <w:sz w:val="16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51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b/>
                <w:bCs/>
                <w:i/>
                <w:iCs/>
                <w:sz w:val="16"/>
                <w:u w:val="single"/>
              </w:rPr>
            </w:pPr>
            <w:r>
              <w:rPr>
                <w:rFonts w:ascii="Times New Roman CYR" w:hAnsi="Times New Roman CYR" w:cs="Arial"/>
                <w:i/>
                <w:iCs/>
                <w:sz w:val="16"/>
              </w:rPr>
              <w:t>Выставки, семинары, конференции</w:t>
            </w:r>
          </w:p>
        </w:tc>
        <w:tc>
          <w:tcPr>
            <w:tcW w:w="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6"/>
              </w:rPr>
            </w:pPr>
          </w:p>
        </w:tc>
        <w:tc>
          <w:tcPr>
            <w:tcW w:w="4654" w:type="dxa"/>
            <w:gridSpan w:val="2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b/>
                <w:bCs/>
                <w:i/>
                <w:iCs/>
                <w:sz w:val="16"/>
                <w:u w:val="single"/>
              </w:rPr>
            </w:pPr>
            <w:r>
              <w:rPr>
                <w:rFonts w:ascii="Times New Roman CYR" w:hAnsi="Times New Roman CYR" w:cs="Arial"/>
                <w:i/>
                <w:iCs/>
                <w:sz w:val="16"/>
              </w:rPr>
              <w:t>Интернет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443" w:type="dxa"/>
            <w:gridSpan w:val="10"/>
          </w:tcPr>
          <w:p w:rsidR="00E265BF" w:rsidRDefault="00E265BF" w:rsidP="00A76772">
            <w:pPr>
              <w:rPr>
                <w:rFonts w:ascii="Times New Roman CYR" w:hAnsi="Times New Roman CYR" w:cs="Arial"/>
                <w:i/>
                <w:iCs/>
                <w:sz w:val="16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19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i/>
                <w:iCs/>
                <w:sz w:val="16"/>
              </w:rPr>
            </w:pPr>
            <w:r>
              <w:rPr>
                <w:rFonts w:ascii="Times New Roman CYR" w:hAnsi="Times New Roman CYR" w:cs="Arial"/>
                <w:i/>
                <w:iCs/>
                <w:sz w:val="16"/>
              </w:rPr>
              <w:t>Другие источники:</w:t>
            </w:r>
          </w:p>
        </w:tc>
        <w:tc>
          <w:tcPr>
            <w:tcW w:w="81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16"/>
              </w:rPr>
            </w:pPr>
          </w:p>
        </w:tc>
      </w:tr>
    </w:tbl>
    <w:p w:rsidR="00E265BF" w:rsidRDefault="00E265BF" w:rsidP="00E265BF">
      <w:pPr>
        <w:rPr>
          <w:rFonts w:ascii="Times New Roman CYR" w:hAnsi="Times New Roman CYR" w:cs="Arial"/>
          <w:b/>
          <w:bCs/>
          <w:sz w:val="20"/>
          <w:u w:val="single"/>
        </w:rPr>
      </w:pPr>
    </w:p>
    <w:tbl>
      <w:tblPr>
        <w:tblW w:w="10524" w:type="dxa"/>
        <w:tblInd w:w="-777" w:type="dxa"/>
        <w:tblLayout w:type="fixed"/>
        <w:tblLook w:val="0000" w:firstRow="0" w:lastRow="0" w:firstColumn="0" w:lastColumn="0" w:noHBand="0" w:noVBand="0"/>
      </w:tblPr>
      <w:tblGrid>
        <w:gridCol w:w="236"/>
        <w:gridCol w:w="304"/>
        <w:gridCol w:w="1440"/>
        <w:gridCol w:w="1167"/>
        <w:gridCol w:w="273"/>
        <w:gridCol w:w="540"/>
        <w:gridCol w:w="236"/>
        <w:gridCol w:w="124"/>
        <w:gridCol w:w="236"/>
        <w:gridCol w:w="1024"/>
        <w:gridCol w:w="236"/>
        <w:gridCol w:w="248"/>
        <w:gridCol w:w="236"/>
        <w:gridCol w:w="540"/>
        <w:gridCol w:w="236"/>
        <w:gridCol w:w="1024"/>
        <w:gridCol w:w="236"/>
        <w:gridCol w:w="124"/>
        <w:gridCol w:w="2064"/>
      </w:tblGrid>
      <w:tr w:rsidR="00E265BF" w:rsidTr="00A76772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4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 xml:space="preserve">Условное давление </w:t>
            </w:r>
            <w:proofErr w:type="spellStart"/>
            <w:r>
              <w:rPr>
                <w:rFonts w:ascii="Times New Roman CYR" w:hAnsi="Times New Roman CYR" w:cs="Arial"/>
                <w:sz w:val="20"/>
              </w:rPr>
              <w:t>Ру</w:t>
            </w:r>
            <w:proofErr w:type="spellEnd"/>
            <w:r>
              <w:rPr>
                <w:rFonts w:ascii="Times New Roman CYR" w:hAnsi="Times New Roman CYR" w:cs="Arial"/>
                <w:sz w:val="20"/>
              </w:rPr>
              <w:t>, кгс/см</w:t>
            </w:r>
            <w:r>
              <w:rPr>
                <w:rFonts w:ascii="Times New Roman CYR" w:hAnsi="Times New Roman CYR" w:cs="Arial"/>
                <w:sz w:val="20"/>
                <w:vertAlign w:val="superscript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10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102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другое:</w:t>
            </w:r>
          </w:p>
        </w:tc>
        <w:tc>
          <w:tcPr>
            <w:tcW w:w="3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1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4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 xml:space="preserve">Условный проход </w:t>
            </w:r>
            <w:proofErr w:type="spellStart"/>
            <w:r>
              <w:rPr>
                <w:rFonts w:ascii="Times New Roman CYR" w:hAnsi="Times New Roman CYR" w:cs="Arial"/>
                <w:sz w:val="20"/>
              </w:rPr>
              <w:t>Ду</w:t>
            </w:r>
            <w:proofErr w:type="spellEnd"/>
            <w:r>
              <w:rPr>
                <w:rFonts w:ascii="Times New Roman CYR" w:hAnsi="Times New Roman CYR" w:cs="Arial"/>
                <w:sz w:val="20"/>
              </w:rPr>
              <w:t>, мм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50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100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102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150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1024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200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Х</w:t>
            </w:r>
          </w:p>
        </w:tc>
        <w:tc>
          <w:tcPr>
            <w:tcW w:w="2188" w:type="dxa"/>
            <w:gridSpan w:val="2"/>
            <w:tcBorders>
              <w:left w:val="single" w:sz="4" w:space="0" w:color="auto"/>
            </w:tcBorders>
          </w:tcPr>
          <w:p w:rsidR="00E265BF" w:rsidRPr="00726504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500</w:t>
            </w:r>
            <w:r>
              <w:rPr>
                <w:rFonts w:ascii="Times New Roman CYR" w:hAnsi="Times New Roman CYR" w:cs="Arial"/>
                <w:sz w:val="20"/>
                <w:lang w:val="en-US"/>
              </w:rPr>
              <w:t xml:space="preserve"> </w:t>
            </w:r>
            <w:r w:rsidRPr="00726504">
              <w:rPr>
                <w:rFonts w:ascii="Times New Roman CYR" w:hAnsi="Times New Roman CYR" w:cs="Arial"/>
                <w:sz w:val="16"/>
                <w:szCs w:val="16"/>
                <w:lang w:val="en-US"/>
              </w:rPr>
              <w:t>(</w:t>
            </w:r>
            <w:r w:rsidRPr="00726504">
              <w:rPr>
                <w:rFonts w:ascii="Times New Roman CYR" w:hAnsi="Times New Roman CYR" w:cs="Arial"/>
                <w:sz w:val="16"/>
                <w:szCs w:val="16"/>
              </w:rPr>
              <w:t>квадратного сечения)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7" w:type="dxa"/>
            <w:gridSpan w:val="4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 xml:space="preserve">Рабочая температура, </w:t>
            </w:r>
            <w:proofErr w:type="spellStart"/>
            <w:r>
              <w:rPr>
                <w:rFonts w:ascii="Times New Roman CYR" w:hAnsi="Times New Roman CYR" w:cs="Arial"/>
                <w:sz w:val="20"/>
                <w:vertAlign w:val="superscript"/>
              </w:rPr>
              <w:t>о</w:t>
            </w:r>
            <w:r>
              <w:rPr>
                <w:rFonts w:ascii="Times New Roman CYR" w:hAnsi="Times New Roman CYR" w:cs="Arial"/>
                <w:sz w:val="20"/>
              </w:rPr>
              <w:t>С</w:t>
            </w:r>
            <w:proofErr w:type="spellEnd"/>
          </w:p>
        </w:tc>
        <w:tc>
          <w:tcPr>
            <w:tcW w:w="737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187"/>
        </w:trPr>
        <w:tc>
          <w:tcPr>
            <w:tcW w:w="10524" w:type="dxa"/>
            <w:gridSpan w:val="19"/>
            <w:tcBorders>
              <w:bottom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24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b/>
                <w:bCs/>
                <w:sz w:val="20"/>
              </w:rPr>
            </w:pPr>
            <w:r>
              <w:rPr>
                <w:rFonts w:ascii="Times New Roman CYR" w:hAnsi="Times New Roman CYR" w:cs="Arial"/>
                <w:b/>
                <w:bCs/>
                <w:sz w:val="20"/>
              </w:rPr>
              <w:t>Основной материал: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984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сталь углеродистая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984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сталь 12Х18Н10Т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984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сталь 10Х17Н13М3Т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984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сталь 06ХН28МДТ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984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сплав ВТ1-0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187"/>
        </w:trPr>
        <w:tc>
          <w:tcPr>
            <w:tcW w:w="10524" w:type="dxa"/>
            <w:gridSpan w:val="19"/>
            <w:tcBorders>
              <w:bottom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24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b/>
                <w:bCs/>
                <w:sz w:val="20"/>
              </w:rPr>
            </w:pPr>
            <w:r>
              <w:rPr>
                <w:rFonts w:ascii="Times New Roman CYR" w:hAnsi="Times New Roman CYR" w:cs="Arial"/>
                <w:b/>
                <w:bCs/>
                <w:sz w:val="20"/>
              </w:rPr>
              <w:t>Привод шибера: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984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пневматический, 6,3 кгс/см</w:t>
            </w:r>
            <w:r>
              <w:rPr>
                <w:rFonts w:ascii="Times New Roman CYR" w:hAnsi="Times New Roman CYR" w:cs="Arial"/>
                <w:sz w:val="20"/>
                <w:vertAlign w:val="superscript"/>
              </w:rPr>
              <w:t>2</w:t>
            </w:r>
            <w:r>
              <w:rPr>
                <w:rFonts w:ascii="Times New Roman CYR" w:hAnsi="Times New Roman CYR" w:cs="Arial"/>
                <w:sz w:val="20"/>
              </w:rPr>
              <w:t>±10%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9984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ручной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189"/>
        </w:trPr>
        <w:tc>
          <w:tcPr>
            <w:tcW w:w="10524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24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b/>
                <w:bCs/>
                <w:sz w:val="20"/>
              </w:rPr>
            </w:pPr>
            <w:r>
              <w:rPr>
                <w:rFonts w:ascii="Times New Roman CYR" w:hAnsi="Times New Roman CYR" w:cs="Arial"/>
                <w:b/>
                <w:bCs/>
                <w:sz w:val="20"/>
              </w:rPr>
              <w:t>Характеристика рабочей среды: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184" w:type="dxa"/>
            <w:gridSpan w:val="4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размер твердой фазы</w:t>
            </w:r>
          </w:p>
        </w:tc>
        <w:tc>
          <w:tcPr>
            <w:tcW w:w="71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184" w:type="dxa"/>
            <w:gridSpan w:val="4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количество твердой фазы</w:t>
            </w:r>
          </w:p>
        </w:tc>
        <w:tc>
          <w:tcPr>
            <w:tcW w:w="71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184" w:type="dxa"/>
            <w:gridSpan w:val="4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химическая активность</w:t>
            </w:r>
          </w:p>
        </w:tc>
        <w:tc>
          <w:tcPr>
            <w:tcW w:w="71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184" w:type="dxa"/>
            <w:gridSpan w:val="4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другое:</w:t>
            </w:r>
          </w:p>
        </w:tc>
        <w:tc>
          <w:tcPr>
            <w:tcW w:w="71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187"/>
        </w:trPr>
        <w:tc>
          <w:tcPr>
            <w:tcW w:w="10524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24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b/>
                <w:bCs/>
                <w:sz w:val="20"/>
              </w:rPr>
            </w:pPr>
            <w:r>
              <w:rPr>
                <w:rFonts w:ascii="Times New Roman CYR" w:hAnsi="Times New Roman CYR" w:cs="Arial"/>
                <w:b/>
                <w:bCs/>
                <w:sz w:val="20"/>
              </w:rPr>
              <w:t>Характеристика окружающей среды: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724" w:type="dxa"/>
            <w:gridSpan w:val="5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место установки: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186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в помещении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422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на открытом воздухе</w:t>
            </w: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724" w:type="dxa"/>
            <w:gridSpan w:val="5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 xml:space="preserve">температура окружающей среды, </w:t>
            </w:r>
            <w:proofErr w:type="spellStart"/>
            <w:r>
              <w:rPr>
                <w:rFonts w:ascii="Times New Roman CYR" w:hAnsi="Times New Roman CYR" w:cs="Arial"/>
                <w:sz w:val="20"/>
                <w:vertAlign w:val="superscript"/>
              </w:rPr>
              <w:t>о</w:t>
            </w:r>
            <w:r>
              <w:rPr>
                <w:rFonts w:ascii="Times New Roman CYR" w:hAnsi="Times New Roman CYR" w:cs="Arial"/>
                <w:sz w:val="20"/>
              </w:rPr>
              <w:t>С</w:t>
            </w:r>
            <w:proofErr w:type="spellEnd"/>
          </w:p>
        </w:tc>
        <w:tc>
          <w:tcPr>
            <w:tcW w:w="65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724" w:type="dxa"/>
            <w:gridSpan w:val="5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влажность, %</w:t>
            </w:r>
          </w:p>
        </w:tc>
        <w:tc>
          <w:tcPr>
            <w:tcW w:w="65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" w:type="dxa"/>
            <w:tcBorders>
              <w:lef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3724" w:type="dxa"/>
            <w:gridSpan w:val="5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наличие паров агрессивных сред</w:t>
            </w:r>
          </w:p>
        </w:tc>
        <w:tc>
          <w:tcPr>
            <w:tcW w:w="65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0524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i/>
                <w:iCs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gridSpan w:val="3"/>
          </w:tcPr>
          <w:p w:rsidR="00E265BF" w:rsidRDefault="00E265BF" w:rsidP="00A76772">
            <w:pPr>
              <w:rPr>
                <w:rFonts w:ascii="Times New Roman CYR" w:hAnsi="Times New Roman CYR" w:cs="Arial"/>
                <w:i/>
                <w:iCs/>
                <w:sz w:val="20"/>
                <w:lang w:val="uk-UA"/>
              </w:rPr>
            </w:pPr>
          </w:p>
        </w:tc>
        <w:tc>
          <w:tcPr>
            <w:tcW w:w="1980" w:type="dxa"/>
            <w:gridSpan w:val="3"/>
            <w:tcBorders>
              <w:bottom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4500" w:type="dxa"/>
            <w:gridSpan w:val="12"/>
          </w:tcPr>
          <w:p w:rsidR="00E265BF" w:rsidRDefault="00E265BF" w:rsidP="00A76772">
            <w:pPr>
              <w:pStyle w:val="3"/>
              <w:rPr>
                <w:rFonts w:ascii="Times New Roman CYR" w:hAnsi="Times New Roman CYR" w:cs="Arial"/>
              </w:rPr>
            </w:pP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gridSpan w:val="3"/>
            <w:tcBorders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i/>
                <w:iCs/>
                <w:sz w:val="20"/>
              </w:rPr>
            </w:pPr>
            <w:r>
              <w:rPr>
                <w:rFonts w:ascii="Times New Roman CYR" w:hAnsi="Times New Roman CYR" w:cs="Arial"/>
                <w:i/>
                <w:iCs/>
                <w:sz w:val="20"/>
                <w:lang w:val="uk-UA"/>
              </w:rPr>
              <w:t xml:space="preserve">Дата </w:t>
            </w:r>
            <w:r>
              <w:rPr>
                <w:rFonts w:ascii="Times New Roman CYR" w:hAnsi="Times New Roman CYR" w:cs="Arial"/>
                <w:i/>
                <w:iCs/>
                <w:sz w:val="20"/>
              </w:rPr>
              <w:t>заполнения</w:t>
            </w:r>
            <w:r>
              <w:rPr>
                <w:rFonts w:ascii="Times New Roman CYR" w:hAnsi="Times New Roman CYR" w:cs="Arial"/>
                <w:i/>
                <w:iCs/>
                <w:sz w:val="20"/>
                <w:lang w:val="uk-UA"/>
              </w:rPr>
              <w:t>: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  <w:tc>
          <w:tcPr>
            <w:tcW w:w="4500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pStyle w:val="3"/>
              <w:rPr>
                <w:rFonts w:ascii="Times New Roman CYR" w:hAnsi="Times New Roman CYR" w:cs="Arial"/>
              </w:rPr>
            </w:pPr>
            <w:r>
              <w:rPr>
                <w:rFonts w:ascii="Times New Roman CYR" w:hAnsi="Times New Roman CYR" w:cs="Arial"/>
              </w:rPr>
              <w:t>Подпись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BF" w:rsidRDefault="00E265BF" w:rsidP="00A76772">
            <w:pPr>
              <w:rPr>
                <w:rFonts w:ascii="Times New Roman CYR" w:hAnsi="Times New Roman CYR" w:cs="Arial"/>
                <w:sz w:val="20"/>
              </w:rPr>
            </w:pPr>
          </w:p>
        </w:tc>
      </w:tr>
      <w:tr w:rsidR="00E265BF" w:rsidTr="00A7677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0" w:type="dxa"/>
            <w:gridSpan w:val="18"/>
          </w:tcPr>
          <w:p w:rsidR="00E265BF" w:rsidRDefault="00E265BF" w:rsidP="00A76772">
            <w:pPr>
              <w:pStyle w:val="3"/>
              <w:rPr>
                <w:rFonts w:ascii="Times New Roman CYR" w:hAnsi="Times New Roman CYR" w:cs="Arial"/>
              </w:rPr>
            </w:pPr>
          </w:p>
        </w:tc>
        <w:tc>
          <w:tcPr>
            <w:tcW w:w="2064" w:type="dxa"/>
          </w:tcPr>
          <w:p w:rsidR="00E265BF" w:rsidRDefault="00E265BF" w:rsidP="00A76772">
            <w:pPr>
              <w:jc w:val="center"/>
              <w:rPr>
                <w:rFonts w:ascii="Times New Roman CYR" w:hAnsi="Times New Roman CYR" w:cs="Arial"/>
                <w:sz w:val="20"/>
              </w:rPr>
            </w:pPr>
            <w:r>
              <w:rPr>
                <w:rFonts w:ascii="Times New Roman CYR" w:hAnsi="Times New Roman CYR" w:cs="Arial"/>
                <w:sz w:val="20"/>
              </w:rPr>
              <w:t>М.П.</w:t>
            </w:r>
          </w:p>
        </w:tc>
      </w:tr>
    </w:tbl>
    <w:p w:rsidR="002E5980" w:rsidRDefault="002E5980">
      <w:bookmarkStart w:id="0" w:name="_GoBack"/>
      <w:bookmarkEnd w:id="0"/>
    </w:p>
    <w:sectPr w:rsidR="002E5980" w:rsidSect="00376B9B">
      <w:headerReference w:type="default" r:id="rId6"/>
      <w:foot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F45" w:rsidRDefault="00EC6F45" w:rsidP="00E265BF">
      <w:r>
        <w:separator/>
      </w:r>
    </w:p>
  </w:endnote>
  <w:endnote w:type="continuationSeparator" w:id="0">
    <w:p w:rsidR="00EC6F45" w:rsidRDefault="00EC6F45" w:rsidP="00E26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5BF" w:rsidRPr="00084211" w:rsidRDefault="00E265BF" w:rsidP="00E265BF">
    <w:pPr>
      <w:rPr>
        <w:b/>
        <w:color w:val="2F5496"/>
      </w:rPr>
    </w:pPr>
    <w:r>
      <w:rPr>
        <w:b/>
        <w:color w:val="2F5496"/>
      </w:rPr>
      <w:t xml:space="preserve">                                                        </w:t>
    </w:r>
    <w:r w:rsidRPr="00084211">
      <w:rPr>
        <w:b/>
        <w:color w:val="2F5496"/>
      </w:rPr>
      <w:t>АО «ИРИМЭКС»</w:t>
    </w:r>
  </w:p>
  <w:p w:rsidR="00E265BF" w:rsidRPr="00084211" w:rsidRDefault="00E265BF" w:rsidP="00E265BF">
    <w:pPr>
      <w:rPr>
        <w:color w:val="2F5496"/>
      </w:rPr>
    </w:pPr>
    <w:r>
      <w:rPr>
        <w:color w:val="2F5496"/>
      </w:rPr>
      <w:t xml:space="preserve">             </w:t>
    </w:r>
    <w:r w:rsidRPr="00084211">
      <w:rPr>
        <w:color w:val="2F5496"/>
      </w:rPr>
      <w:t>107076, г. Москва, ул. Краснобогатырская, д. 89, стр.1, этаж 5 пом. 120</w:t>
    </w:r>
  </w:p>
  <w:p w:rsidR="00E265BF" w:rsidRPr="00084211" w:rsidRDefault="00E265BF" w:rsidP="00E265BF">
    <w:pPr>
      <w:rPr>
        <w:color w:val="2F5496"/>
      </w:rPr>
    </w:pPr>
    <w:r>
      <w:rPr>
        <w:color w:val="2F5496"/>
      </w:rPr>
      <w:t xml:space="preserve">                                        </w:t>
    </w:r>
    <w:r w:rsidRPr="00084211">
      <w:rPr>
        <w:color w:val="2F5496"/>
      </w:rPr>
      <w:t>Тел./факс (495) 783-60-73, 783-60-74</w:t>
    </w:r>
  </w:p>
  <w:p w:rsidR="00E265BF" w:rsidRPr="00E265BF" w:rsidRDefault="00E265BF" w:rsidP="00E265BF">
    <w:pPr>
      <w:rPr>
        <w:color w:val="2F5496"/>
      </w:rPr>
    </w:pPr>
    <w:r>
      <w:rPr>
        <w:color w:val="2F5496"/>
      </w:rPr>
      <w:t xml:space="preserve">                    </w:t>
    </w:r>
    <w:r>
      <w:rPr>
        <w:color w:val="2F5496"/>
      </w:rPr>
      <w:t xml:space="preserve">                         </w:t>
    </w:r>
    <w:r w:rsidRPr="00084211">
      <w:rPr>
        <w:color w:val="2F5496"/>
        <w:lang w:val="en-US"/>
      </w:rPr>
      <w:t>info</w:t>
    </w:r>
    <w:r w:rsidRPr="00084211">
      <w:rPr>
        <w:color w:val="2F5496"/>
      </w:rPr>
      <w:t>@</w:t>
    </w:r>
    <w:proofErr w:type="spellStart"/>
    <w:r w:rsidRPr="00084211">
      <w:rPr>
        <w:color w:val="2F5496"/>
        <w:lang w:val="en-US"/>
      </w:rPr>
      <w:t>irimex</w:t>
    </w:r>
    <w:proofErr w:type="spellEnd"/>
    <w:r w:rsidRPr="00084211">
      <w:rPr>
        <w:color w:val="2F5496"/>
      </w:rPr>
      <w:t>.</w:t>
    </w:r>
    <w:proofErr w:type="spellStart"/>
    <w:r w:rsidRPr="00084211">
      <w:rPr>
        <w:color w:val="2F5496"/>
        <w:lang w:val="en-US"/>
      </w:rPr>
      <w:t>ru</w:t>
    </w:r>
    <w:proofErr w:type="spellEnd"/>
    <w:proofErr w:type="gramStart"/>
    <w:r w:rsidRPr="00084211">
      <w:rPr>
        <w:color w:val="2F5496"/>
      </w:rPr>
      <w:t xml:space="preserve">,  </w:t>
    </w:r>
    <w:r w:rsidRPr="00084211">
      <w:rPr>
        <w:color w:val="2F5496"/>
        <w:lang w:val="en-US"/>
      </w:rPr>
      <w:t>www</w:t>
    </w:r>
    <w:r w:rsidRPr="00084211">
      <w:rPr>
        <w:color w:val="2F5496"/>
      </w:rPr>
      <w:t>.</w:t>
    </w:r>
    <w:proofErr w:type="spellStart"/>
    <w:r w:rsidRPr="00084211">
      <w:rPr>
        <w:color w:val="2F5496"/>
        <w:lang w:val="en-US"/>
      </w:rPr>
      <w:t>irimex</w:t>
    </w:r>
    <w:proofErr w:type="spellEnd"/>
    <w:r w:rsidRPr="00084211">
      <w:rPr>
        <w:color w:val="2F5496"/>
      </w:rPr>
      <w:t>.</w:t>
    </w:r>
    <w:proofErr w:type="spellStart"/>
    <w:r w:rsidRPr="00084211">
      <w:rPr>
        <w:color w:val="2F5496"/>
        <w:lang w:val="en-US"/>
      </w:rPr>
      <w:t>ru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F45" w:rsidRDefault="00EC6F45" w:rsidP="00E265BF">
      <w:r>
        <w:separator/>
      </w:r>
    </w:p>
  </w:footnote>
  <w:footnote w:type="continuationSeparator" w:id="0">
    <w:p w:rsidR="00EC6F45" w:rsidRDefault="00EC6F45" w:rsidP="00E26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5BF" w:rsidRPr="00084211" w:rsidRDefault="00E265BF" w:rsidP="00E265BF">
    <w:pPr>
      <w:rPr>
        <w:rFonts w:ascii="Calibri" w:hAnsi="Calibri" w:cs="Calibri"/>
        <w:b/>
        <w:color w:val="2F5496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5D61409" wp14:editId="10CB8067">
          <wp:simplePos x="0" y="0"/>
          <wp:positionH relativeFrom="margin">
            <wp:posOffset>521970</wp:posOffset>
          </wp:positionH>
          <wp:positionV relativeFrom="paragraph">
            <wp:posOffset>-299085</wp:posOffset>
          </wp:positionV>
          <wp:extent cx="1467485" cy="1308100"/>
          <wp:effectExtent l="0" t="0" r="0" b="6350"/>
          <wp:wrapSquare wrapText="bothSides"/>
          <wp:docPr id="1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485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b/>
        <w:color w:val="2F5496"/>
        <w:sz w:val="30"/>
        <w:szCs w:val="30"/>
      </w:rPr>
      <w:t xml:space="preserve">             </w:t>
    </w:r>
    <w:r>
      <w:rPr>
        <w:rFonts w:cs="Calibri"/>
        <w:b/>
        <w:color w:val="2F5496"/>
        <w:sz w:val="30"/>
        <w:szCs w:val="30"/>
      </w:rPr>
      <w:t xml:space="preserve">                              </w:t>
    </w:r>
    <w:r>
      <w:rPr>
        <w:rFonts w:cs="Calibri"/>
        <w:b/>
        <w:color w:val="2F5496"/>
        <w:sz w:val="30"/>
        <w:szCs w:val="30"/>
      </w:rPr>
      <w:br/>
    </w:r>
    <w:r>
      <w:rPr>
        <w:rFonts w:cs="Calibri"/>
        <w:b/>
        <w:color w:val="2F5496"/>
        <w:sz w:val="30"/>
        <w:szCs w:val="30"/>
      </w:rPr>
      <w:t xml:space="preserve">ОПРОСНЫЙ ЛИСТ НА </w:t>
    </w:r>
    <w:r>
      <w:rPr>
        <w:rFonts w:cs="Calibri"/>
        <w:b/>
        <w:color w:val="2F5496"/>
        <w:sz w:val="30"/>
        <w:szCs w:val="30"/>
      </w:rPr>
      <w:br/>
      <w:t xml:space="preserve">                             </w:t>
    </w:r>
    <w:r>
      <w:rPr>
        <w:rFonts w:cs="Calibri"/>
        <w:b/>
        <w:color w:val="2F5496"/>
        <w:sz w:val="30"/>
        <w:szCs w:val="30"/>
      </w:rPr>
      <w:t xml:space="preserve">                     ШИБЕРНУЮ ЗАДВИЖКУ</w:t>
    </w:r>
  </w:p>
  <w:p w:rsidR="00E265BF" w:rsidRDefault="00E265BF">
    <w:pPr>
      <w:pStyle w:val="a3"/>
    </w:pPr>
    <w:r>
      <w:br/>
    </w:r>
    <w:r>
      <w:br/>
    </w:r>
    <w:r>
      <w:br/>
    </w:r>
    <w:r>
      <w:br/>
    </w:r>
    <w:r>
      <w:br/>
    </w:r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BF"/>
    <w:rsid w:val="002E5980"/>
    <w:rsid w:val="005A269F"/>
    <w:rsid w:val="00E265BF"/>
    <w:rsid w:val="00EC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FC838-23A8-430C-BDA5-6E0F6B34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265BF"/>
    <w:pPr>
      <w:keepNext/>
      <w:outlineLvl w:val="1"/>
    </w:pPr>
    <w:rPr>
      <w:i/>
      <w:iCs/>
      <w:sz w:val="20"/>
    </w:rPr>
  </w:style>
  <w:style w:type="paragraph" w:styleId="3">
    <w:name w:val="heading 3"/>
    <w:basedOn w:val="a"/>
    <w:next w:val="a"/>
    <w:link w:val="30"/>
    <w:qFormat/>
    <w:rsid w:val="00E265BF"/>
    <w:pPr>
      <w:keepNext/>
      <w:jc w:val="right"/>
      <w:outlineLvl w:val="2"/>
    </w:pPr>
    <w:rPr>
      <w:i/>
      <w:iCs/>
      <w:sz w:val="20"/>
    </w:rPr>
  </w:style>
  <w:style w:type="paragraph" w:styleId="4">
    <w:name w:val="heading 4"/>
    <w:basedOn w:val="a"/>
    <w:next w:val="a"/>
    <w:link w:val="40"/>
    <w:qFormat/>
    <w:rsid w:val="00E265BF"/>
    <w:pPr>
      <w:keepNext/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265BF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265BF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265B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E265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265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65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Гончаров</dc:creator>
  <cp:keywords/>
  <dc:description/>
  <cp:lastModifiedBy>Данила Гончаров</cp:lastModifiedBy>
  <cp:revision>1</cp:revision>
  <dcterms:created xsi:type="dcterms:W3CDTF">2022-12-21T15:29:00Z</dcterms:created>
  <dcterms:modified xsi:type="dcterms:W3CDTF">2022-12-21T15:44:00Z</dcterms:modified>
</cp:coreProperties>
</file>